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2" w:tblpY="1"/>
        <w:tblOverlap w:val="never"/>
        <w:tblW w:w="8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428"/>
        <w:gridCol w:w="3221"/>
        <w:gridCol w:w="3104"/>
      </w:tblGrid>
      <w:tr w14:paraId="62750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3D1E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附件2：</w:t>
            </w:r>
          </w:p>
          <w:p w14:paraId="4BA8E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湖南省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知识产权保护专家库续聘专家</w:t>
            </w:r>
          </w:p>
          <w:p w14:paraId="183E49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名单</w:t>
            </w:r>
          </w:p>
        </w:tc>
      </w:tr>
      <w:tr w14:paraId="781FF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F23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8C68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FABF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6F1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类别</w:t>
            </w:r>
          </w:p>
        </w:tc>
      </w:tr>
      <w:tr w14:paraId="6A993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2AA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C1AF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周政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9629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湖南省水稻研究所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7E17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07659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4EFF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1EF7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周波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67C3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中南林业科技大学生命科学与技术学院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E1F4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713AA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2CB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10DE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陈飞虎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E170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长沙麦融高科股份有限公司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789D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70F43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9B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C91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张静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FAF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康普药业股份有限公司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C4EC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0E7B3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14A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C18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陈爱军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98A7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中南林业科技大学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FF16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6865B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73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22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任合明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B349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湖南企企卫知识产权代理有限公司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C03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知识产权法律类、专业技术类</w:t>
            </w:r>
          </w:p>
        </w:tc>
      </w:tr>
      <w:tr w14:paraId="683F4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88AC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6994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陈志刚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1E2A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邵阳学院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2371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19D81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F84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8503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刘金平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1D0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湖南师范大学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416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1F60F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5C3A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CEBA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张艳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9C8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中车株洲电力机车研究所有限公司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449A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46EC1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984A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CE88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钟坚成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C8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湖南师范大学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7F9A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7ADD1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BCEB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1C88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梁波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3B14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长沙理工大学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E7CA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1C696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AD7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CB0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黄中华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F683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湖南工程学院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2EC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3E9B1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B090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DFE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姚昱旻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026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长沙昱旻信息科技有限公司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B7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51903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8A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BBB6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李琦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D30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长沙派瑞知识产权代理事务所（普通合伙）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C79D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52FF9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F9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F8DE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张园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47E7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湖南兆弘专利事务所（普通合伙）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AB2F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065B7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BC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323C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徐楼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B74F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北京卓恒知识产权代理事务所（特殊普通合伙）长沙分所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320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7394F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41A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51E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赵丽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2FD8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湖南省知识产权保护中心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3E0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5736D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99DC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EFB4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任娜娜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7ECC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湖南至恒知识产品代理有限公司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B02A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448DD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3DF2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D5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罗秀娟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9E63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三诺生物传感股份有限公司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1173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62356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EC55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4D1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李琼芳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D45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长沙辰齐知壹知识产权代理事务所（普通合伙）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D3A0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5B27D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D74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9F55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伍实花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E026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株洲千金药业股份有限公司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D3F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30D39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C46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A12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虞红春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9C6F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湖南大学知识产权信息服务中心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C6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52394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C744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C153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屈科辉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F43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长沙中联重科环境产业有限公司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D217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0ABB1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1E6F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699A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黎晓君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482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中联重科股份有限公司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A9C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6CD53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CA34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0DAC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朱静波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973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湖南省知识产权保护中心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46C7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00A51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82B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0502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彭思思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49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湖南省知识产权保护中心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F09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156A3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ED2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4F1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李宗帅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9D2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中车株洲电力机车研究所有限公司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B807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3908C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5EA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0D5B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周栋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3C5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长沙优企知识产权代理事务所（普通合伙）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4E35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3FE27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0B2A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283F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尹承丽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F08C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湖南省知识产权协会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E81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知识产权法律类、涉外知识产权保护类</w:t>
            </w:r>
          </w:p>
        </w:tc>
      </w:tr>
      <w:tr w14:paraId="0DBE9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8AD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F47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刘智鹏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0A76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北京德恒(长沙)律师事务所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831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2A2E9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56F8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BFF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邹东腾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7387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湖南中奕律师事务所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96B0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235A0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7C2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70F4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杨斌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C495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湖南省知识产权交易中心有限公司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82B6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19B87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2083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0E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言琳芝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95C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湖南省知识产权协会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972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75AFD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292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39B7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周长清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DDB1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湖南兆弘专利事务所（普通合伙）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C37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3E029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4B3B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083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卢宏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70D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长沙正奇专利事务所有限责任公司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D70D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知识产权法律类、涉外知识产权保护类</w:t>
            </w:r>
          </w:p>
        </w:tc>
      </w:tr>
      <w:tr w14:paraId="1ED31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34EA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4287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夏兴友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D59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湖南广维律师事务所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F365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480CD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748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512F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吴沩旻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A561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湖南天地人律师事务所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99C0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68D8E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031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2E41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晏晓庆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E972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湖南南燕律师事务所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CE6D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0B35F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026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40B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刘友华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FCC7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湘潭大学知识产权学院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279A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580E7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3E8C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DCF7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周海鹏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87F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娄底市市场监督管理局（知识产权局）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EA9F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732DB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2C64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0C83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金笑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4848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国浩律师（长沙）事务所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3665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知识产权法律类、涉外知识产权保护类</w:t>
            </w:r>
          </w:p>
        </w:tc>
      </w:tr>
      <w:tr w14:paraId="45373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FA1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E52B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易柱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C592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湖南唯君律师事务所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941C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40621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62A1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36C5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李发军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A61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长沙正奇专利事务所有限责任公司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F7DA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涉外知识产权保护类</w:t>
            </w:r>
          </w:p>
        </w:tc>
      </w:tr>
      <w:tr w14:paraId="6C5A3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657C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1738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聂智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6418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深圳市乐达知识产权代理事务所（普通合伙）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FD7A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涉外知识产权保护类</w:t>
            </w:r>
          </w:p>
        </w:tc>
      </w:tr>
      <w:tr w14:paraId="5456C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EDF9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892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胡波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22E8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湖南智周知识产权服务有限公司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DB5F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涉外知识产权保护类</w:t>
            </w:r>
          </w:p>
        </w:tc>
      </w:tr>
      <w:tr w14:paraId="3348A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CB6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9AC6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李大为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4578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长沙楚为知识产权代理事务所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1384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涉外知识产权保护类</w:t>
            </w:r>
          </w:p>
        </w:tc>
      </w:tr>
    </w:tbl>
    <w:p w14:paraId="47706A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A2C70"/>
    <w:rsid w:val="375955DE"/>
    <w:rsid w:val="7FBA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2025-06-16T07:44:00Z</dcterms:created>
  <dc:creator>枫叶红</dc:creator>
  <cp:lastModifiedBy>枫叶红</cp:lastModifiedBy>
  <dcterms:modified xsi:type="dcterms:W3CDTF">2025-06-16T07:44:55Z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72C6C384C85D4A1EB3AD8B94ACC5BF73_11</vt:lpwstr>
  </property>
  <property fmtid="{D5CDD505-2E9C-101B-9397-08002B2CF9AE}" pid="4" name="KSOTemplateDocerSaveRecord">
    <vt:lpwstr>eyJoZGlkIjoiNTY5ZTAyZGQ2NDFlNzRiZWJhOTE0YWExMmM2MGRkZDciLCJ1c2VySWQiOiI0MzYzOTYxNjcifQ==</vt:lpwstr>
  </property>
</Properties>
</file>