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370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428"/>
        <w:gridCol w:w="3221"/>
        <w:gridCol w:w="3104"/>
      </w:tblGrid>
      <w:tr w14:paraId="702821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5900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附件1：</w:t>
            </w:r>
          </w:p>
          <w:p w14:paraId="3FA846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湖南</w:t>
            </w:r>
            <w:r>
              <w:rPr>
                <w:rFonts w:hint="eastAsia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省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知识产权保护专家库</w:t>
            </w: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拟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补充专家入库</w:t>
            </w:r>
          </w:p>
          <w:p w14:paraId="290297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4"/>
                <w:szCs w:val="44"/>
                <w:shd w:val="clear" w:color="auto" w:fill="FFFFFF"/>
                <w:lang w:val="en-US" w:eastAsia="zh-CN" w:bidi="ar"/>
              </w:rPr>
              <w:t>名单</w:t>
            </w:r>
          </w:p>
          <w:p w14:paraId="03D94E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30"/>
                <w:szCs w:val="30"/>
                <w:shd w:val="clear" w:color="auto" w:fill="FFFFFF"/>
                <w:lang w:val="en-US" w:eastAsia="zh-CN" w:bidi="ar"/>
              </w:rPr>
              <w:t>（按专业领域类别和排名排序）</w:t>
            </w:r>
          </w:p>
        </w:tc>
      </w:tr>
      <w:tr w14:paraId="1A1B3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D7D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E210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1F0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F8BAD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类别</w:t>
            </w:r>
          </w:p>
        </w:tc>
      </w:tr>
      <w:tr w14:paraId="50FFF8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2C7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06F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高东辉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2C10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北京三聚阳光知识产权服务集团有限公司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593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2EDF0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CEA3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8420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刘田林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699E5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北京偲霖知识产权代理事务所（普通合伙）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FCF3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74F5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483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30C8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吴贵明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32B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北京康瑞律师事务所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58D0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39F353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C16D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D2E6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周宏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23D4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湖南天地人律师事务所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66A7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0B715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6D8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2E5C6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吕东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D8C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北京同立钧成知识产权代理有限公司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49FFC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23A0B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DF4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434E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李慧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59F1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北京康信知识产权代理有限责任公司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58953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</w:t>
            </w:r>
          </w:p>
        </w:tc>
      </w:tr>
      <w:tr w14:paraId="733FC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8F6B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A8A1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王翔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532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美国奥睿律师事务所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C15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</w:t>
            </w:r>
            <w:bookmarkStart w:id="0" w:name="_GoBack"/>
            <w:bookmarkEnd w:id="0"/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026E4D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4B15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74A18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管健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B6F5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北京高文律师事务所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D4680E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3686F4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CD9E4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20D6B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桂佳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36069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北京市环球律师事务所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10708D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49415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9F73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5FF7D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何文钢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A00D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竞天公诚律师事务所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B4F96C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132792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1EE0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3DF0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胡刚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70F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中国国际贸易促进委员会专利商标事务所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052240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45A1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5CB6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6B9A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柳冀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F08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中国国际贸易促进委员会专利商标事务所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C1929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A60F0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9F21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3753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杨熠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30CA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北京市路盛律师事务所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6C9D615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2B606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5F663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C96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宋建立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B974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最高人民检察院知识产权检察办公室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18F6B2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400B3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1C4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044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郑佳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37D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北京中银律师事务所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31EE47A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1F8892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6361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2D93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程冰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6A59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金杜律师事务所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20AC125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78058B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216A3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E0B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王爱民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70D2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澳门凯旋知识产权代理有限公司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74DB055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3A87FE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BDD9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928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冉寒冬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FAAB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英国懋真律师事务所深圳代表处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01B4B8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4FA9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A7F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63B9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张鹏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7DF39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中伦律师事务所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top"/>
          </w:tcPr>
          <w:p w14:paraId="47E7A98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海外知识产权纠纷应对指导类(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国家海外知识产权纠纷应对指导中心推荐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)</w:t>
            </w:r>
          </w:p>
        </w:tc>
      </w:tr>
      <w:tr w14:paraId="60AA5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0DCD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FD08C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王刚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3192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上海市汇业（长沙）律师事务所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0C0DC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443B44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F3A3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81D65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谭铭炼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DB64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泰和泰（长沙）律师事务所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3140E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30292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BDF9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13CB5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陶祥琲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8A91E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长沙楚为知识产权代理事务所（普通合伙）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4557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662D04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0081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7363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颜喜东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276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湖南兆弘律师事务所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5F71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知识产权法律类</w:t>
            </w:r>
          </w:p>
        </w:tc>
      </w:tr>
      <w:tr w14:paraId="5C1560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B886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BF8C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方国欣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DE5F0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中车株洲电力机车研究所有限公司风电事业部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1CEE2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2D0916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C61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343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蒋楷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CF1B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湖南蓝海智能装备有限公司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F467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10698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5F33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8341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廖国华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909D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株洲千金药业股份有限公司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878A1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63311F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8F4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27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E43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刘建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31E8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中科专利商标代理有限责任公司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599B6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知识产权信息分析类</w:t>
            </w:r>
          </w:p>
        </w:tc>
      </w:tr>
      <w:tr w14:paraId="099CF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76E3F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28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5664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熊兵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E18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82E11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7E63C85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（计算机应用技术）</w:t>
            </w:r>
          </w:p>
        </w:tc>
      </w:tr>
      <w:tr w14:paraId="45EBA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4A9F2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29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86C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阳明辉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2B7C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中南大学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A2F22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专业技术类（分析化学）</w:t>
            </w:r>
          </w:p>
        </w:tc>
      </w:tr>
      <w:tr w14:paraId="07ED44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081CB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F01E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常硕其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E29BD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湖南杂交水稻研究中心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21543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1003674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（植物学）</w:t>
            </w:r>
          </w:p>
        </w:tc>
      </w:tr>
      <w:tr w14:paraId="7C610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6415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4E36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陈文辉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ABA1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衡阳师范学院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C0B13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</w:t>
            </w:r>
          </w:p>
          <w:p w14:paraId="5C1086D5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（计算机工程）</w:t>
            </w:r>
          </w:p>
        </w:tc>
      </w:tr>
      <w:tr w14:paraId="3F303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BDEA4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9B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 xml:space="preserve">周怡波  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ABA1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长沙理工大学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791B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 w:firstLine="280" w:firstLineChars="100"/>
              <w:jc w:val="both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专业技术类（化学）</w:t>
            </w:r>
          </w:p>
        </w:tc>
      </w:tr>
      <w:tr w14:paraId="5F8F7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235C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33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97EA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甄彧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92E83E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78EA9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095915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ADE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34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D07F9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王灿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6C829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湖南省知识产权交易中心有限公司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D3030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2ACE04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DED4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35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56B5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向沅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D8631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湖南云桩新能源科技有限公司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42BF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  <w:tr w14:paraId="76A51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28EA9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36</w:t>
            </w:r>
          </w:p>
        </w:tc>
        <w:tc>
          <w:tcPr>
            <w:tcW w:w="1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4CF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王贲</w:t>
            </w:r>
          </w:p>
        </w:tc>
        <w:tc>
          <w:tcPr>
            <w:tcW w:w="3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B72E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中南林业科技大学</w:t>
            </w:r>
          </w:p>
        </w:tc>
        <w:tc>
          <w:tcPr>
            <w:tcW w:w="3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E79C6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知识产权运营类</w:t>
            </w:r>
          </w:p>
        </w:tc>
      </w:tr>
    </w:tbl>
    <w:p w14:paraId="188C9C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277D1"/>
    <w:rsid w:val="36B277D1"/>
    <w:rsid w:val="7336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1090</Words>
  <Characters>1117</Characters>
  <Lines>0</Lines>
  <Paragraphs>0</Paragraphs>
  <TotalTime>0</TotalTime>
  <ScaleCrop>false</ScaleCrop>
  <LinksUpToDate>false</LinksUpToDate>
  <CharactersWithSpaces>1119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2025-06-03T08:21:00Z</dcterms:created>
  <dc:creator>枫叶红</dc:creator>
  <cp:lastModifiedBy>枫叶红</cp:lastModifiedBy>
  <dcterms:modified xsi:type="dcterms:W3CDTF">2025-06-07T05:05:13Z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AFBF12A2B1B746919A402D671C75600F_11</vt:lpwstr>
  </property>
  <property fmtid="{D5CDD505-2E9C-101B-9397-08002B2CF9AE}" pid="4" name="KSOTemplateDocerSaveRecord">
    <vt:lpwstr>eyJoZGlkIjoiODdhZDNhMGNiM2JhZmI3OGZjYWM1YmZiNzk3MDkxNGQiLCJ1c2VySWQiOiI0MzYzOTYxNjcifQ==</vt:lpwstr>
  </property>
</Properties>
</file>